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80" TargetMode="External"/><Relationship Id="rId249" Type="http://schemas.openxmlformats.org/officeDocument/2006/relationships/hyperlink" Target="https://conferinte.stiu.md/event_page/1999" TargetMode="External"/><Relationship Id="rId250" Type="http://schemas.openxmlformats.org/officeDocument/2006/relationships/hyperlink" Target="https://conferinte.stiu.md/event_page/2122" TargetMode="External"/><Relationship Id="rId251" Type="http://schemas.openxmlformats.org/officeDocument/2006/relationships/hyperlink" Target="https://conferinte.stiu.md/event_page/2124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81" TargetMode="External"/><Relationship Id="rId324" Type="http://schemas.openxmlformats.org/officeDocument/2006/relationships/hyperlink" Target="https://conferinte.stiu.md/org_evenimente/10269" TargetMode="External"/><Relationship Id="rId325" Type="http://schemas.openxmlformats.org/officeDocument/2006/relationships/hyperlink" Target="https://conferinte.stiu.md/org_evenimente/9116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871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2026-08-29T15:36:03+03:00</dcterms:created>
  <dcterms:modified xsi:type="dcterms:W3CDTF">2026-08-29T15:36:03+03:00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